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7D3F8" w14:textId="5DE403A6" w:rsidR="007F1A44" w:rsidRPr="00452C80" w:rsidRDefault="007F1A44" w:rsidP="007F1A44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452C80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100B81" w:rsidRPr="00100B8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R4-2412068</w:t>
      </w:r>
    </w:p>
    <w:p w14:paraId="015B7CDB" w14:textId="0E0D7DFF" w:rsidR="007F1A44" w:rsidRPr="0040353F" w:rsidRDefault="00100B81" w:rsidP="007F1A4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100B81">
        <w:rPr>
          <w:rFonts w:ascii="Arial" w:hAnsi="Arial" w:cs="Arial"/>
          <w:b/>
          <w:bCs/>
          <w:kern w:val="0"/>
          <w:sz w:val="22"/>
          <w:szCs w:val="20"/>
          <w:lang w:val="en-GB"/>
        </w:rPr>
        <w:t>Maastricht, Netherlands, 19th – 23rd August, 2024</w:t>
      </w:r>
    </w:p>
    <w:p w14:paraId="12113A91" w14:textId="77777777" w:rsidR="0040353F" w:rsidRPr="007F1A44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461F1E8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D24755" w:rsidRPr="00D2475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0507A0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the </w:t>
      </w:r>
      <w:r w:rsidR="000507A0" w:rsidRPr="000507A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UE parameter for 7125 to 8400 MHz</w:t>
      </w:r>
    </w:p>
    <w:p w14:paraId="76ECAF7E" w14:textId="5ED8024D" w:rsidR="0040353F" w:rsidRPr="00100B81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00B81">
        <w:rPr>
          <w:rFonts w:ascii="Arial" w:hAnsi="Arial" w:cs="Arial" w:hint="eastAsia"/>
          <w:kern w:val="0"/>
          <w:sz w:val="22"/>
          <w:szCs w:val="20"/>
        </w:rPr>
        <w:t>8.2.3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678A414" w:rsidR="007A6214" w:rsidRPr="007C334E" w:rsidRDefault="00A578CA" w:rsidP="00D24755">
      <w:pPr>
        <w:rPr>
          <w:rFonts w:ascii="Times New Roman" w:hAnsi="Times New Roman" w:cs="Times New Roman"/>
        </w:rPr>
      </w:pPr>
      <w:bookmarkStart w:id="4" w:name="_Hlk163398136"/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 w:rsidR="007C334E">
        <w:rPr>
          <w:rFonts w:ascii="Times New Roman" w:hAnsi="Times New Roman" w:cs="Times New Roman" w:hint="eastAsia"/>
        </w:rPr>
        <w:t xml:space="preserve"> the </w:t>
      </w:r>
      <w:r w:rsidR="00452C80">
        <w:rPr>
          <w:rFonts w:ascii="Times New Roman" w:hAnsi="Times New Roman" w:cs="Times New Roman" w:hint="eastAsia"/>
        </w:rPr>
        <w:t>previous</w:t>
      </w:r>
      <w:r w:rsidR="007C334E">
        <w:rPr>
          <w:rFonts w:ascii="Times New Roman" w:hAnsi="Times New Roman" w:cs="Times New Roman" w:hint="eastAsia"/>
        </w:rPr>
        <w:t xml:space="preserve"> meeting, most</w:t>
      </w:r>
      <w:r w:rsidR="00452C80">
        <w:rPr>
          <w:rFonts w:ascii="Times New Roman" w:hAnsi="Times New Roman" w:cs="Times New Roman" w:hint="eastAsia"/>
        </w:rPr>
        <w:t xml:space="preserve"> UE</w:t>
      </w:r>
      <w:r w:rsidR="007C334E">
        <w:rPr>
          <w:rFonts w:ascii="Times New Roman" w:hAnsi="Times New Roman" w:cs="Times New Roman" w:hint="eastAsia"/>
        </w:rPr>
        <w:t xml:space="preserve"> </w:t>
      </w:r>
      <w:r w:rsidR="007C334E">
        <w:rPr>
          <w:rFonts w:ascii="Times New Roman" w:hAnsi="Times New Roman" w:cs="Times New Roman"/>
        </w:rPr>
        <w:t>requirement</w:t>
      </w:r>
      <w:r w:rsidR="007C334E">
        <w:rPr>
          <w:rFonts w:ascii="Times New Roman" w:hAnsi="Times New Roman" w:cs="Times New Roman" w:hint="eastAsia"/>
        </w:rPr>
        <w:t xml:space="preserve">s for </w:t>
      </w:r>
      <w:r w:rsidR="007C334E" w:rsidRPr="007C334E">
        <w:rPr>
          <w:rFonts w:ascii="Times New Roman" w:hAnsi="Times New Roman" w:cs="Times New Roman"/>
        </w:rPr>
        <w:t>7125 to 8400 MHz</w:t>
      </w:r>
      <w:r w:rsidR="007C334E">
        <w:rPr>
          <w:rFonts w:ascii="Times New Roman" w:hAnsi="Times New Roman" w:cs="Times New Roman" w:hint="eastAsia"/>
        </w:rPr>
        <w:t xml:space="preserve"> are discussed </w:t>
      </w:r>
      <w:r w:rsidR="00452C80">
        <w:rPr>
          <w:rFonts w:ascii="Times New Roman" w:hAnsi="Times New Roman" w:cs="Times New Roman" w:hint="eastAsia"/>
        </w:rPr>
        <w:t>[1][2] but</w:t>
      </w:r>
      <w:r w:rsidR="007C334E">
        <w:rPr>
          <w:rFonts w:ascii="Times New Roman" w:hAnsi="Times New Roman" w:cs="Times New Roman" w:hint="eastAsia"/>
        </w:rPr>
        <w:t xml:space="preserve"> there </w:t>
      </w:r>
      <w:r w:rsidR="00452C80">
        <w:rPr>
          <w:rFonts w:ascii="Times New Roman" w:hAnsi="Times New Roman" w:cs="Times New Roman" w:hint="eastAsia"/>
        </w:rPr>
        <w:t xml:space="preserve">still </w:t>
      </w:r>
      <w:r w:rsidR="007C334E">
        <w:rPr>
          <w:rFonts w:ascii="Times New Roman" w:hAnsi="Times New Roman" w:cs="Times New Roman" w:hint="eastAsia"/>
        </w:rPr>
        <w:t xml:space="preserve">are several remaining </w:t>
      </w:r>
      <w:r w:rsidR="007C334E">
        <w:rPr>
          <w:rFonts w:ascii="Times New Roman" w:hAnsi="Times New Roman" w:cs="Times New Roman"/>
        </w:rPr>
        <w:t>issues</w:t>
      </w:r>
      <w:r w:rsidR="007C334E">
        <w:rPr>
          <w:rFonts w:ascii="Times New Roman" w:hAnsi="Times New Roman" w:cs="Times New Roman" w:hint="eastAsia"/>
        </w:rPr>
        <w:t xml:space="preserve"> and in this </w:t>
      </w:r>
      <w:r w:rsidR="007C334E">
        <w:rPr>
          <w:rFonts w:ascii="Times New Roman" w:hAnsi="Times New Roman" w:cs="Times New Roman"/>
        </w:rPr>
        <w:t>contribution</w:t>
      </w:r>
      <w:r w:rsidR="007C334E">
        <w:rPr>
          <w:rFonts w:ascii="Times New Roman" w:hAnsi="Times New Roman" w:cs="Times New Roman" w:hint="eastAsia"/>
        </w:rPr>
        <w:t>, we provide our views on these issues.</w:t>
      </w:r>
    </w:p>
    <w:p w14:paraId="587311F0" w14:textId="321B7182" w:rsidR="00D24755" w:rsidRDefault="0040353F" w:rsidP="000E486C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8B5EA9A" w14:textId="70173735" w:rsidR="000E486C" w:rsidRDefault="00452C80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452C80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Typical signal bandwidth</w:t>
      </w:r>
    </w:p>
    <w:p w14:paraId="27D5B18B" w14:textId="26F57FC1" w:rsidR="006F4B52" w:rsidRDefault="00B80BF2" w:rsidP="006F4B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6107E4" wp14:editId="720E71FB">
                <wp:simplePos x="0" y="0"/>
                <wp:positionH relativeFrom="column">
                  <wp:posOffset>-1270</wp:posOffset>
                </wp:positionH>
                <wp:positionV relativeFrom="paragraph">
                  <wp:posOffset>226695</wp:posOffset>
                </wp:positionV>
                <wp:extent cx="3662045" cy="739775"/>
                <wp:effectExtent l="0" t="0" r="14605" b="22225"/>
                <wp:wrapTopAndBottom/>
                <wp:docPr id="122167888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2045" cy="739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49A493" w14:textId="77777777" w:rsidR="00452C80" w:rsidRPr="00452C80" w:rsidRDefault="00452C80" w:rsidP="00452C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452C80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1: 273 RB, 30k SCS as 38.104</w:t>
                            </w:r>
                          </w:p>
                          <w:p w14:paraId="473B8B45" w14:textId="77777777" w:rsidR="00452C80" w:rsidRPr="00452C80" w:rsidRDefault="00452C80" w:rsidP="00452C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452C80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2: Quote formula of RBs * SCS without number of RBs</w:t>
                            </w:r>
                          </w:p>
                          <w:p w14:paraId="5402E99A" w14:textId="525AB73F" w:rsidR="00B80BF2" w:rsidRPr="00452C80" w:rsidRDefault="00452C80" w:rsidP="00452C80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 w:rsidRPr="00452C80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3: Directly quote the signal bandwidth in 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107E4" id="_x0000_s1026" style="position:absolute;left:0;text-align:left;margin-left:-.1pt;margin-top:17.85pt;width:288.35pt;height:5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" filled="f" strokecolor="#4472c4 [3204]" strokeweight="1pt">
                <v:textbox>
                  <w:txbxContent>
                    <w:p w14:paraId="7F49A493" w14:textId="77777777" w:rsidR="00452C80" w:rsidRPr="00452C80" w:rsidRDefault="00452C80" w:rsidP="00452C80">
                      <w:pPr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452C80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1: 273 RB, 30k SCS as 38.104</w:t>
                      </w:r>
                    </w:p>
                    <w:p w14:paraId="473B8B45" w14:textId="77777777" w:rsidR="00452C80" w:rsidRPr="00452C80" w:rsidRDefault="00452C80" w:rsidP="00452C80">
                      <w:pPr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452C80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2: Quote formula of RBs * SCS without number of RBs</w:t>
                      </w:r>
                    </w:p>
                    <w:p w14:paraId="5402E99A" w14:textId="525AB73F" w:rsidR="00B80BF2" w:rsidRPr="00452C80" w:rsidRDefault="00452C80" w:rsidP="00452C80">
                      <w:pPr>
                        <w:jc w:val="left"/>
                        <w:rPr>
                          <w:color w:val="000000" w:themeColor="text1"/>
                        </w:rPr>
                      </w:pPr>
                      <w:r w:rsidRPr="00452C80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3: Directly quote the signal bandwidth in MHz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6F4B52" w:rsidRPr="006F4B52">
        <w:rPr>
          <w:rFonts w:ascii="Times New Roman" w:hAnsi="Times New Roman" w:cs="Times New Roman"/>
        </w:rPr>
        <w:t>I</w:t>
      </w:r>
      <w:r w:rsidR="006F4B52" w:rsidRPr="006F4B52">
        <w:rPr>
          <w:rFonts w:ascii="Times New Roman" w:hAnsi="Times New Roman" w:cs="Times New Roman" w:hint="eastAsia"/>
        </w:rPr>
        <w:t>n [</w:t>
      </w:r>
      <w:r w:rsidR="00452C80">
        <w:rPr>
          <w:rFonts w:ascii="Times New Roman" w:hAnsi="Times New Roman" w:cs="Times New Roman" w:hint="eastAsia"/>
        </w:rPr>
        <w:t>2</w:t>
      </w:r>
      <w:r w:rsidR="006F4B52" w:rsidRPr="006F4B52"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 xml:space="preserve">, </w:t>
      </w:r>
      <w:r w:rsidR="00452C80">
        <w:rPr>
          <w:rFonts w:ascii="Times New Roman" w:hAnsi="Times New Roman" w:cs="Times New Roman" w:hint="eastAsia"/>
        </w:rPr>
        <w:t>there options are recorded:</w:t>
      </w:r>
    </w:p>
    <w:p w14:paraId="72D941B7" w14:textId="77415635" w:rsidR="00B80BF2" w:rsidRDefault="00B80BF2" w:rsidP="006F4B52">
      <w:pPr>
        <w:rPr>
          <w:rFonts w:ascii="Times New Roman" w:hAnsi="Times New Roman" w:cs="Times New Roman"/>
        </w:rPr>
      </w:pPr>
    </w:p>
    <w:p w14:paraId="07306A31" w14:textId="1296BEB4" w:rsidR="00B80BF2" w:rsidRPr="00452C80" w:rsidRDefault="00452C80" w:rsidP="006F4B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[3], the signal bandwidth for 4400-4800MHz is </w:t>
      </w:r>
      <w:r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 w:hint="eastAsia"/>
        </w:rPr>
        <w:t xml:space="preserve"> as: </w:t>
      </w:r>
      <w:r w:rsidRPr="00452C80">
        <w:rPr>
          <w:rFonts w:ascii="Times New Roman" w:hAnsi="Times New Roman" w:cs="Times New Roman"/>
        </w:rPr>
        <w:t>Signal bandwidth = NRB x SCS x 12</w:t>
      </w:r>
      <w:r>
        <w:rPr>
          <w:rFonts w:ascii="Times New Roman" w:hAnsi="Times New Roman" w:cs="Times New Roman" w:hint="eastAsia"/>
        </w:rPr>
        <w:t xml:space="preserve"> and the NRB and SCS is refer to the TS38.101-1.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ince we already agreed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mention 100MHz as typical channel bandwidth, </w:t>
      </w:r>
      <w:r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 w:hint="eastAsia"/>
        </w:rPr>
        <w:t xml:space="preserve"> way also works for 7125-8400.</w:t>
      </w:r>
    </w:p>
    <w:p w14:paraId="42D430F9" w14:textId="42B41159" w:rsidR="00B80BF2" w:rsidRDefault="00B80BF2" w:rsidP="006F4B52">
      <w:pPr>
        <w:rPr>
          <w:rFonts w:ascii="Times New Roman" w:hAnsi="Times New Roman" w:cs="Times New Roman"/>
        </w:rPr>
      </w:pPr>
    </w:p>
    <w:p w14:paraId="378085D0" w14:textId="434FBD88" w:rsidR="00B80BF2" w:rsidRPr="006150C8" w:rsidRDefault="00452C80" w:rsidP="006F4B52">
      <w:pPr>
        <w:rPr>
          <w:rFonts w:ascii="Times New Roman" w:hAnsi="Times New Roman" w:cs="Times New Roman"/>
          <w:b/>
          <w:bCs/>
        </w:rPr>
      </w:pPr>
      <w:r w:rsidRPr="006150C8">
        <w:rPr>
          <w:rFonts w:ascii="Times New Roman" w:hAnsi="Times New Roman" w:cs="Times New Roman"/>
          <w:b/>
          <w:bCs/>
        </w:rPr>
        <w:t>P</w:t>
      </w:r>
      <w:r w:rsidRPr="006150C8">
        <w:rPr>
          <w:rFonts w:ascii="Times New Roman" w:hAnsi="Times New Roman" w:cs="Times New Roman" w:hint="eastAsia"/>
          <w:b/>
          <w:bCs/>
        </w:rPr>
        <w:t xml:space="preserve">roposal 1: For the signal bandwidth, </w:t>
      </w:r>
      <w:r w:rsidRPr="006150C8">
        <w:rPr>
          <w:rFonts w:ascii="Times New Roman" w:hAnsi="Times New Roman" w:cs="Times New Roman"/>
          <w:b/>
          <w:bCs/>
        </w:rPr>
        <w:t>similar</w:t>
      </w:r>
      <w:r w:rsidRPr="006150C8">
        <w:rPr>
          <w:rFonts w:ascii="Times New Roman" w:hAnsi="Times New Roman" w:cs="Times New Roman" w:hint="eastAsia"/>
          <w:b/>
          <w:bCs/>
        </w:rPr>
        <w:t xml:space="preserve"> </w:t>
      </w:r>
      <w:r w:rsidR="006150C8" w:rsidRPr="006150C8">
        <w:rPr>
          <w:rFonts w:ascii="Times New Roman" w:hAnsi="Times New Roman" w:cs="Times New Roman" w:hint="eastAsia"/>
          <w:b/>
          <w:bCs/>
        </w:rPr>
        <w:t>format</w:t>
      </w:r>
      <w:r w:rsidRPr="006150C8">
        <w:rPr>
          <w:rFonts w:ascii="Times New Roman" w:hAnsi="Times New Roman" w:cs="Times New Roman" w:hint="eastAsia"/>
          <w:b/>
          <w:bCs/>
        </w:rPr>
        <w:t xml:space="preserve"> as 4400-4800 can be </w:t>
      </w:r>
      <w:r w:rsidR="006150C8" w:rsidRPr="006150C8">
        <w:rPr>
          <w:rFonts w:ascii="Times New Roman" w:hAnsi="Times New Roman" w:cs="Times New Roman" w:hint="eastAsia"/>
          <w:b/>
          <w:bCs/>
        </w:rPr>
        <w:t>used, i.e.,</w:t>
      </w:r>
      <w:r w:rsidR="006150C8" w:rsidRPr="006150C8">
        <w:rPr>
          <w:rFonts w:ascii="Times New Roman" w:hAnsi="Times New Roman" w:cs="Times New Roman"/>
          <w:b/>
          <w:bCs/>
        </w:rPr>
        <w:t xml:space="preserve"> Signal bandwidth = NRB x SCS x 12</w:t>
      </w:r>
      <w:r w:rsidR="006150C8" w:rsidRPr="006150C8">
        <w:rPr>
          <w:rFonts w:ascii="Times New Roman" w:hAnsi="Times New Roman" w:cs="Times New Roman" w:hint="eastAsia"/>
          <w:b/>
          <w:bCs/>
        </w:rPr>
        <w:t xml:space="preserve"> and the NRB and SCS is refer to the TS38.101-1</w:t>
      </w:r>
      <w:r w:rsidR="006150C8">
        <w:rPr>
          <w:rFonts w:ascii="Times New Roman" w:hAnsi="Times New Roman" w:cs="Times New Roman" w:hint="eastAsia"/>
          <w:b/>
          <w:bCs/>
        </w:rPr>
        <w:t>.</w:t>
      </w:r>
    </w:p>
    <w:p w14:paraId="0B686401" w14:textId="77777777" w:rsidR="00B80BF2" w:rsidRDefault="00B80BF2" w:rsidP="006F4B52">
      <w:pPr>
        <w:rPr>
          <w:rFonts w:ascii="Times New Roman" w:hAnsi="Times New Roman" w:cs="Times New Roman"/>
          <w:b/>
          <w:bCs/>
        </w:rPr>
      </w:pPr>
    </w:p>
    <w:p w14:paraId="32B030D8" w14:textId="15BC0706" w:rsidR="000E486C" w:rsidRDefault="00777708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M</w:t>
      </w:r>
      <w:r w:rsidR="000E486C"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aximum output power</w:t>
      </w:r>
    </w:p>
    <w:p w14:paraId="4CE8CF9F" w14:textId="5AD54574" w:rsidR="008A2E2A" w:rsidRDefault="008A2E2A" w:rsidP="008A2E2A">
      <w:pPr>
        <w:spacing w:before="240"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[</w:t>
      </w:r>
      <w:r w:rsidR="006150C8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 xml:space="preserve">], </w:t>
      </w:r>
      <w:r w:rsidR="006150C8">
        <w:rPr>
          <w:rFonts w:ascii="Times New Roman" w:hAnsi="Times New Roman" w:cs="Times New Roman" w:hint="eastAsia"/>
        </w:rPr>
        <w:t>a tentative agreement is listed</w:t>
      </w:r>
      <w:r>
        <w:rPr>
          <w:rFonts w:ascii="Times New Roman" w:hAnsi="Times New Roman" w:cs="Times New Roman" w:hint="eastAsia"/>
        </w:rPr>
        <w:t>:</w:t>
      </w:r>
    </w:p>
    <w:p w14:paraId="522D5551" w14:textId="59968FE0" w:rsidR="008A2E2A" w:rsidRDefault="008A2E2A" w:rsidP="008A2E2A">
      <w:pPr>
        <w:ind w:left="284"/>
        <w:rPr>
          <w:u w:val="singl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001A7632" wp14:editId="36A37C60">
                <wp:extent cx="6151880" cy="663192"/>
                <wp:effectExtent l="0" t="0" r="20320" b="22860"/>
                <wp:docPr id="28135357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6631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C64B62" w14:textId="77777777" w:rsidR="006150C8" w:rsidRPr="006150C8" w:rsidRDefault="006150C8" w:rsidP="006150C8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adjustRightInd w:val="0"/>
                              <w:spacing w:line="259" w:lineRule="auto"/>
                              <w:jc w:val="left"/>
                              <w:rPr>
                                <w:rFonts w:ascii="Arial" w:eastAsia="Calibri" w:hAnsi="Arial" w:cs="Arial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6150C8">
                              <w:rPr>
                                <w:rFonts w:ascii="Arial" w:eastAsia="Calibri" w:hAnsi="Arial" w:cs="Arial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Capture 23dBm as typical maximum output power in the LS to ITU.</w:t>
                            </w:r>
                          </w:p>
                          <w:p w14:paraId="6246C435" w14:textId="77777777" w:rsidR="006150C8" w:rsidRPr="006150C8" w:rsidRDefault="006150C8" w:rsidP="006150C8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adjustRightInd w:val="0"/>
                              <w:spacing w:line="259" w:lineRule="auto"/>
                              <w:jc w:val="left"/>
                              <w:rPr>
                                <w:rFonts w:ascii="Arial" w:eastAsia="Calibri" w:hAnsi="Arial" w:cs="Arial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6150C8">
                              <w:rPr>
                                <w:rFonts w:ascii="Arial" w:eastAsia="Calibri" w:hAnsi="Arial" w:cs="Arial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Other output powers are not precluded and refer to TR</w:t>
                            </w:r>
                          </w:p>
                          <w:p w14:paraId="302EE562" w14:textId="4FE20011" w:rsidR="008A2E2A" w:rsidRPr="006150C8" w:rsidRDefault="006150C8" w:rsidP="006150C8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adjustRightInd w:val="0"/>
                              <w:spacing w:line="259" w:lineRule="auto"/>
                              <w:jc w:val="left"/>
                              <w:rPr>
                                <w:rFonts w:ascii="Arial" w:eastAsia="Calibri" w:hAnsi="Arial" w:cs="Arial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6150C8">
                              <w:rPr>
                                <w:rFonts w:ascii="Arial" w:eastAsia="Calibri" w:hAnsi="Arial" w:cs="Arial"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x-none" w:eastAsia="en-US"/>
                              </w:rPr>
                              <w:t>Capture 20dBm, 23dBm, 26dBm, and higher power classes in TR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1A7632" id="矩形 1" o:spid="_x0000_s1027" style="width:484.4pt;height:5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" filled="f" strokecolor="#4472c4 [3204]" strokeweight="1pt">
                <v:textbox>
                  <w:txbxContent>
                    <w:p w14:paraId="50C64B62" w14:textId="77777777" w:rsidR="006150C8" w:rsidRPr="006150C8" w:rsidRDefault="006150C8" w:rsidP="006150C8">
                      <w:pPr>
                        <w:widowControl/>
                        <w:numPr>
                          <w:ilvl w:val="0"/>
                          <w:numId w:val="27"/>
                        </w:numPr>
                        <w:adjustRightInd w:val="0"/>
                        <w:spacing w:line="259" w:lineRule="auto"/>
                        <w:jc w:val="left"/>
                        <w:rPr>
                          <w:rFonts w:ascii="Arial" w:eastAsia="Calibri" w:hAnsi="Arial" w:cs="Arial"/>
                          <w:bCs/>
                          <w:color w:val="000000" w:themeColor="text1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6150C8">
                        <w:rPr>
                          <w:rFonts w:ascii="Arial" w:eastAsia="Calibri" w:hAnsi="Arial" w:cs="Arial"/>
                          <w:bCs/>
                          <w:color w:val="000000" w:themeColor="text1"/>
                          <w:kern w:val="0"/>
                          <w:sz w:val="20"/>
                          <w:szCs w:val="20"/>
                          <w:lang w:val="x-none" w:eastAsia="en-US"/>
                        </w:rPr>
                        <w:t>Capture 23dBm as typical maximum output power in the LS to ITU.</w:t>
                      </w:r>
                    </w:p>
                    <w:p w14:paraId="6246C435" w14:textId="77777777" w:rsidR="006150C8" w:rsidRPr="006150C8" w:rsidRDefault="006150C8" w:rsidP="006150C8">
                      <w:pPr>
                        <w:widowControl/>
                        <w:numPr>
                          <w:ilvl w:val="1"/>
                          <w:numId w:val="27"/>
                        </w:numPr>
                        <w:adjustRightInd w:val="0"/>
                        <w:spacing w:line="259" w:lineRule="auto"/>
                        <w:jc w:val="left"/>
                        <w:rPr>
                          <w:rFonts w:ascii="Arial" w:eastAsia="Calibri" w:hAnsi="Arial" w:cs="Arial"/>
                          <w:bCs/>
                          <w:color w:val="000000" w:themeColor="text1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6150C8">
                        <w:rPr>
                          <w:rFonts w:ascii="Arial" w:eastAsia="Calibri" w:hAnsi="Arial" w:cs="Arial"/>
                          <w:bCs/>
                          <w:color w:val="000000" w:themeColor="text1"/>
                          <w:kern w:val="0"/>
                          <w:sz w:val="20"/>
                          <w:szCs w:val="20"/>
                          <w:lang w:val="x-none" w:eastAsia="en-US"/>
                        </w:rPr>
                        <w:t>Other output powers are not precluded and refer to TR</w:t>
                      </w:r>
                    </w:p>
                    <w:p w14:paraId="302EE562" w14:textId="4FE20011" w:rsidR="008A2E2A" w:rsidRPr="006150C8" w:rsidRDefault="006150C8" w:rsidP="006150C8">
                      <w:pPr>
                        <w:widowControl/>
                        <w:numPr>
                          <w:ilvl w:val="0"/>
                          <w:numId w:val="27"/>
                        </w:numPr>
                        <w:adjustRightInd w:val="0"/>
                        <w:spacing w:line="259" w:lineRule="auto"/>
                        <w:jc w:val="left"/>
                        <w:rPr>
                          <w:rFonts w:ascii="Arial" w:eastAsia="Calibri" w:hAnsi="Arial" w:cs="Arial"/>
                          <w:bCs/>
                          <w:color w:val="000000" w:themeColor="text1"/>
                          <w:kern w:val="0"/>
                          <w:sz w:val="20"/>
                          <w:szCs w:val="20"/>
                          <w:lang w:val="x-none" w:eastAsia="en-US"/>
                        </w:rPr>
                      </w:pPr>
                      <w:r w:rsidRPr="006150C8">
                        <w:rPr>
                          <w:rFonts w:ascii="Arial" w:eastAsia="Calibri" w:hAnsi="Arial" w:cs="Arial"/>
                          <w:bCs/>
                          <w:color w:val="000000" w:themeColor="text1"/>
                          <w:kern w:val="0"/>
                          <w:sz w:val="20"/>
                          <w:szCs w:val="20"/>
                          <w:lang w:val="x-none" w:eastAsia="en-US"/>
                        </w:rPr>
                        <w:t>Capture 20dBm, 23dBm, 26dBm, and higher power classes in TR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A040204" w14:textId="4DE45B5F" w:rsidR="008A2E2A" w:rsidRPr="008A2E2A" w:rsidRDefault="008A2E2A" w:rsidP="008A2E2A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our understanding at least the 23 dBm need to be supported as typical value, and it </w:t>
      </w:r>
      <w:r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 w:hint="eastAsia"/>
        </w:rPr>
        <w:t xml:space="preserve"> mean other powers are precluded if they are not mentioned in reply LS. 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igher power or lower power can be discussed in the future release when there is a dedicated WI exist.</w:t>
      </w:r>
    </w:p>
    <w:p w14:paraId="7BAFE0F6" w14:textId="44F165DB" w:rsidR="008A2E2A" w:rsidRPr="008A2E2A" w:rsidRDefault="008A2E2A" w:rsidP="008A2E2A">
      <w:pPr>
        <w:spacing w:before="240"/>
        <w:rPr>
          <w:rFonts w:ascii="Times New Roman" w:hAnsi="Times New Roman" w:cs="Times New Roman"/>
          <w:b/>
          <w:bCs/>
        </w:rPr>
      </w:pPr>
      <w:r w:rsidRPr="008A2E2A">
        <w:rPr>
          <w:rFonts w:ascii="Times New Roman" w:hAnsi="Times New Roman" w:cs="Times New Roman"/>
          <w:b/>
          <w:bCs/>
        </w:rPr>
        <w:t>P</w:t>
      </w:r>
      <w:r w:rsidRPr="008A2E2A">
        <w:rPr>
          <w:rFonts w:ascii="Times New Roman" w:hAnsi="Times New Roman" w:cs="Times New Roman" w:hint="eastAsia"/>
          <w:b/>
          <w:bCs/>
        </w:rPr>
        <w:t xml:space="preserve">roposal 2: In the reply LS, only provide 23dBm as typical value for MOP. Other powers are not precluded and can be </w:t>
      </w:r>
      <w:r w:rsidR="006150C8">
        <w:rPr>
          <w:rFonts w:ascii="Times New Roman" w:hAnsi="Times New Roman" w:cs="Times New Roman" w:hint="eastAsia"/>
          <w:b/>
          <w:bCs/>
        </w:rPr>
        <w:t>recorded in TR</w:t>
      </w:r>
      <w:r w:rsidRPr="008A2E2A">
        <w:rPr>
          <w:rFonts w:ascii="Times New Roman" w:hAnsi="Times New Roman" w:cs="Times New Roman" w:hint="eastAsia"/>
          <w:b/>
          <w:bCs/>
        </w:rPr>
        <w:t>.</w:t>
      </w:r>
    </w:p>
    <w:p w14:paraId="359FA1CE" w14:textId="7526356C" w:rsidR="000E486C" w:rsidRDefault="00076DB5" w:rsidP="008A2E2A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8A2E2A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ACLR/ACS</w:t>
      </w:r>
    </w:p>
    <w:p w14:paraId="332F8E8A" w14:textId="27B0B848" w:rsidR="008A2E2A" w:rsidRPr="008A2E2A" w:rsidRDefault="008A2E2A" w:rsidP="008A2E2A">
      <w:p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</w:rPr>
        <w:t>In [1], there are several options for ACLR and ACS</w:t>
      </w:r>
    </w:p>
    <w:p w14:paraId="74A90F87" w14:textId="69A5A238" w:rsidR="00076DB5" w:rsidRDefault="00076DB5" w:rsidP="002D76B6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inline distT="0" distB="0" distL="0" distR="0" wp14:anchorId="6DAE5C29" wp14:editId="569A486D">
                <wp:extent cx="6151880" cy="1701800"/>
                <wp:effectExtent l="0" t="0" r="20320" b="12700"/>
                <wp:docPr id="968020184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1701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7692C0" w14:textId="77777777" w:rsidR="00076DB5" w:rsidRPr="00076DB5" w:rsidRDefault="00076DB5" w:rsidP="00076DB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>Issue 2-6 ACLR</w:t>
                            </w:r>
                          </w:p>
                          <w:p w14:paraId="79A2DF30" w14:textId="77777777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UE</w:t>
                            </w:r>
                          </w:p>
                          <w:p w14:paraId="2F563942" w14:textId="2E974C91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1:  26dB, 27dB (study) for PC3</w:t>
                            </w:r>
                          </w:p>
                          <w:p w14:paraId="0FDB19A0" w14:textId="77777777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2:  30dB (n104) for PC3, 31dB (n104) for PC2</w:t>
                            </w:r>
                          </w:p>
                          <w:p w14:paraId="554584DC" w14:textId="77777777" w:rsidR="00076DB5" w:rsidRPr="00076DB5" w:rsidRDefault="00076DB5" w:rsidP="00076DB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>Issue 2-12 ACS</w:t>
                            </w:r>
                          </w:p>
                          <w:p w14:paraId="6706D711" w14:textId="77777777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UE: </w:t>
                            </w:r>
                          </w:p>
                          <w:p w14:paraId="044A47A8" w14:textId="0C759DA4" w:rsidR="00076DB5" w:rsidRPr="00076DB5" w:rsidRDefault="00076DB5" w:rsidP="00076DB5">
                            <w:pPr>
                              <w:ind w:left="840" w:firstLine="42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Follow n104 or follow previous studies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AE5C29" id="_x0000_s1028" style="width:484.4pt;height:1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" filled="f" strokecolor="#4472c4 [3204]" strokeweight="1pt">
                <v:textbox>
                  <w:txbxContent>
                    <w:p w14:paraId="437692C0" w14:textId="77777777" w:rsidR="00076DB5" w:rsidRPr="00076DB5" w:rsidRDefault="00076DB5" w:rsidP="00076DB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>Issue 2-6 ACLR</w:t>
                      </w:r>
                    </w:p>
                    <w:p w14:paraId="79A2DF30" w14:textId="77777777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UE</w:t>
                      </w:r>
                    </w:p>
                    <w:p w14:paraId="2F563942" w14:textId="2E974C91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1:  26dB, 27dB (study) for PC3</w:t>
                      </w:r>
                    </w:p>
                    <w:p w14:paraId="0FDB19A0" w14:textId="77777777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2:  30dB (n104) for PC3, 31dB (n104) for PC2</w:t>
                      </w:r>
                    </w:p>
                    <w:p w14:paraId="554584DC" w14:textId="77777777" w:rsidR="00076DB5" w:rsidRPr="00076DB5" w:rsidRDefault="00076DB5" w:rsidP="00076DB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>Issue 2-12 ACS</w:t>
                      </w:r>
                    </w:p>
                    <w:p w14:paraId="6706D711" w14:textId="77777777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UE: </w:t>
                      </w:r>
                    </w:p>
                    <w:p w14:paraId="044A47A8" w14:textId="0C759DA4" w:rsidR="00076DB5" w:rsidRPr="00076DB5" w:rsidRDefault="00076DB5" w:rsidP="00076DB5">
                      <w:pPr>
                        <w:ind w:left="840" w:firstLine="42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Follow n104 or follow previous studies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7A7684B" w14:textId="7822B039" w:rsidR="00076DB5" w:rsidRPr="00076DB5" w:rsidRDefault="00076DB5" w:rsidP="002D76B6">
      <w:pPr>
        <w:spacing w:before="240"/>
        <w:rPr>
          <w:rFonts w:ascii="Times New Roman" w:hAnsi="Times New Roman" w:cs="Times New Roman"/>
          <w:szCs w:val="21"/>
        </w:rPr>
      </w:pPr>
      <w:r w:rsidRPr="00076DB5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>n [</w:t>
      </w:r>
      <w:r w:rsidR="006150C8">
        <w:rPr>
          <w:rFonts w:ascii="Times New Roman" w:eastAsia="宋体" w:hAnsi="Times New Roman" w:cs="Times New Roman" w:hint="eastAsia"/>
          <w:kern w:val="0"/>
          <w:szCs w:val="21"/>
          <w:lang w:val="en-GB"/>
        </w:rPr>
        <w:t>4</w:t>
      </w:r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], 26 </w:t>
      </w:r>
      <w:proofErr w:type="spellStart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>dBc</w:t>
      </w:r>
      <w:proofErr w:type="spellEnd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ACLR and 32 </w:t>
      </w:r>
      <w:proofErr w:type="spellStart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>dBc</w:t>
      </w:r>
      <w:proofErr w:type="spellEnd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ACS is decided based on the co-existence study for 7GHz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. The UE can </w:t>
      </w:r>
      <w:r>
        <w:rPr>
          <w:rFonts w:ascii="Times New Roman" w:eastAsia="宋体" w:hAnsi="Times New Roman" w:cs="Times New Roman"/>
          <w:kern w:val="0"/>
          <w:szCs w:val="21"/>
          <w:lang w:val="en-GB"/>
        </w:rPr>
        <w:t>benefit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from lower ACLR to reduce the MPR and </w:t>
      </w:r>
      <w:r>
        <w:rPr>
          <w:rFonts w:ascii="Times New Roman" w:eastAsia="宋体" w:hAnsi="Times New Roman" w:cs="Times New Roman"/>
          <w:kern w:val="0"/>
          <w:szCs w:val="21"/>
          <w:lang w:val="en-GB"/>
        </w:rPr>
        <w:t>achieve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higher output power, which is </w:t>
      </w:r>
      <w:r w:rsidR="008A2E2A">
        <w:rPr>
          <w:rFonts w:ascii="Times New Roman" w:eastAsia="宋体" w:hAnsi="Times New Roman" w:cs="Times New Roman" w:hint="eastAsia"/>
          <w:kern w:val="0"/>
          <w:szCs w:val="21"/>
          <w:lang w:val="en-GB"/>
        </w:rPr>
        <w:t>also good for the coverage in such high frequency band, so we prefer use the results in the TR as the baseline.</w:t>
      </w:r>
    </w:p>
    <w:p w14:paraId="51CE019C" w14:textId="66ED2453" w:rsidR="002D76B6" w:rsidRDefault="008A2E2A" w:rsidP="002D76B6">
      <w:pPr>
        <w:spacing w:before="240"/>
        <w:rPr>
          <w:rFonts w:ascii="Times New Roman" w:hAnsi="Times New Roman" w:cs="Times New Roman"/>
          <w:b/>
          <w:bCs/>
        </w:rPr>
      </w:pPr>
      <w:r w:rsidRPr="008A2E2A">
        <w:rPr>
          <w:rFonts w:ascii="Times New Roman" w:hAnsi="Times New Roman" w:cs="Times New Roman"/>
          <w:b/>
          <w:bCs/>
        </w:rPr>
        <w:t>O</w:t>
      </w:r>
      <w:r w:rsidRPr="008A2E2A">
        <w:rPr>
          <w:rFonts w:ascii="Times New Roman" w:hAnsi="Times New Roman" w:cs="Times New Roman" w:hint="eastAsia"/>
          <w:b/>
          <w:bCs/>
        </w:rPr>
        <w:t xml:space="preserve">bservation </w:t>
      </w:r>
      <w:r w:rsidR="00CD5053">
        <w:rPr>
          <w:rFonts w:ascii="Times New Roman" w:hAnsi="Times New Roman" w:cs="Times New Roman" w:hint="eastAsia"/>
          <w:b/>
          <w:bCs/>
        </w:rPr>
        <w:t>1</w:t>
      </w:r>
      <w:r w:rsidRPr="008A2E2A">
        <w:rPr>
          <w:rFonts w:ascii="Times New Roman" w:hAnsi="Times New Roman" w:cs="Times New Roman" w:hint="eastAsia"/>
          <w:b/>
          <w:bCs/>
        </w:rPr>
        <w:t>: UE can benefit from lower ACLR to reduce the MPR and a</w:t>
      </w:r>
      <w:r w:rsidR="00214ADA" w:rsidRPr="00214ADA">
        <w:t xml:space="preserve"> </w:t>
      </w:r>
      <w:r w:rsidR="00214ADA" w:rsidRPr="00214ADA">
        <w:rPr>
          <w:rFonts w:ascii="Times New Roman" w:hAnsi="Times New Roman" w:cs="Times New Roman"/>
          <w:b/>
          <w:bCs/>
        </w:rPr>
        <w:t>achieve better UL performance</w:t>
      </w:r>
      <w:r w:rsidRPr="008A2E2A">
        <w:rPr>
          <w:rFonts w:ascii="Times New Roman" w:hAnsi="Times New Roman" w:cs="Times New Roman" w:hint="eastAsia"/>
          <w:b/>
          <w:bCs/>
        </w:rPr>
        <w:t>, which is also good for the coverage.</w:t>
      </w:r>
    </w:p>
    <w:p w14:paraId="527F3842" w14:textId="19EF9167" w:rsidR="008A2E2A" w:rsidRPr="008A2E2A" w:rsidRDefault="008A2E2A" w:rsidP="002D76B6">
      <w:pPr>
        <w:spacing w:before="2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3: Use the co-existence outcome from TR 38.921 as the ACLR/ACS value, i.e., 26 dB ACLR/32dB ACS</w:t>
      </w:r>
      <w:r w:rsidR="006150C8">
        <w:rPr>
          <w:rFonts w:ascii="Times New Roman" w:hAnsi="Times New Roman" w:cs="Times New Roman" w:hint="eastAsia"/>
          <w:b/>
          <w:bCs/>
        </w:rPr>
        <w:t xml:space="preserve"> for UE in 7125-8400</w:t>
      </w:r>
      <w:proofErr w:type="gramStart"/>
      <w:r w:rsidR="006150C8">
        <w:rPr>
          <w:rFonts w:ascii="Times New Roman" w:hAnsi="Times New Roman" w:cs="Times New Roman" w:hint="eastAsia"/>
          <w:b/>
          <w:bCs/>
        </w:rPr>
        <w:t xml:space="preserve">MHz </w:t>
      </w:r>
      <w:r>
        <w:rPr>
          <w:rFonts w:ascii="Times New Roman" w:hAnsi="Times New Roman" w:cs="Times New Roman" w:hint="eastAsia"/>
          <w:b/>
          <w:bCs/>
        </w:rPr>
        <w:t>.</w:t>
      </w:r>
      <w:proofErr w:type="gramEnd"/>
    </w:p>
    <w:p w14:paraId="278D737C" w14:textId="1D233144" w:rsidR="002F2D70" w:rsidRDefault="002F2D70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Noise figure </w:t>
      </w:r>
    </w:p>
    <w:p w14:paraId="10078BEE" w14:textId="0C8FD06D" w:rsidR="00842AD6" w:rsidRDefault="00154D85" w:rsidP="00842AD6">
      <w:pPr>
        <w:spacing w:before="240" w:after="120"/>
        <w:rPr>
          <w:rFonts w:ascii="Times New Roman" w:hAnsi="Times New Roman" w:cs="Times New Roman"/>
        </w:rPr>
      </w:pPr>
      <w:r w:rsidRPr="00154D85">
        <w:rPr>
          <w:rFonts w:ascii="Times New Roman" w:hAnsi="Times New Roman" w:cs="Times New Roman"/>
        </w:rPr>
        <w:t>I</w:t>
      </w:r>
      <w:r w:rsidRPr="00154D85">
        <w:rPr>
          <w:rFonts w:ascii="Times New Roman" w:hAnsi="Times New Roman" w:cs="Times New Roman" w:hint="eastAsia"/>
        </w:rPr>
        <w:t>n [</w:t>
      </w:r>
      <w:r w:rsidR="008A2E2A">
        <w:rPr>
          <w:rFonts w:ascii="Times New Roman" w:hAnsi="Times New Roman" w:cs="Times New Roman" w:hint="eastAsia"/>
        </w:rPr>
        <w:t>1</w:t>
      </w:r>
      <w:r w:rsidRPr="00154D85"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 xml:space="preserve">, the </w:t>
      </w:r>
      <w:r w:rsidR="008A2E2A">
        <w:rPr>
          <w:rFonts w:ascii="Times New Roman" w:hAnsi="Times New Roman" w:cs="Times New Roman" w:hint="eastAsia"/>
        </w:rPr>
        <w:t xml:space="preserve">options for </w:t>
      </w:r>
      <w:r>
        <w:rPr>
          <w:rFonts w:ascii="Times New Roman" w:hAnsi="Times New Roman" w:cs="Times New Roman" w:hint="eastAsia"/>
        </w:rPr>
        <w:t xml:space="preserve">noise figure </w:t>
      </w:r>
      <w:r w:rsidR="008A2E2A">
        <w:rPr>
          <w:rFonts w:ascii="Times New Roman" w:hAnsi="Times New Roman" w:cs="Times New Roman" w:hint="eastAsia"/>
        </w:rPr>
        <w:t>are listed below</w:t>
      </w:r>
      <w:r>
        <w:rPr>
          <w:rFonts w:ascii="Times New Roman" w:hAnsi="Times New Roman" w:cs="Times New Roman" w:hint="eastAsia"/>
        </w:rPr>
        <w:t>:</w:t>
      </w:r>
    </w:p>
    <w:p w14:paraId="70C345D8" w14:textId="6D855214" w:rsidR="00842AD6" w:rsidRDefault="00842AD6" w:rsidP="00842AD6">
      <w:pPr>
        <w:ind w:left="284"/>
        <w:rPr>
          <w:u w:val="singl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2EAAAAF9" wp14:editId="62E1E799">
                <wp:extent cx="6122035" cy="1284389"/>
                <wp:effectExtent l="0" t="0" r="12065" b="11430"/>
                <wp:docPr id="152627612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035" cy="12843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E01081" w14:textId="77777777" w:rsidR="00842AD6" w:rsidRPr="00842AD6" w:rsidRDefault="00842AD6" w:rsidP="00842AD6">
                            <w:pPr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 xml:space="preserve">Issue 2-9 Noise Figure </w:t>
                            </w:r>
                          </w:p>
                          <w:p w14:paraId="30E62777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UE</w:t>
                            </w:r>
                          </w:p>
                          <w:p w14:paraId="0884CACA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1: Follow n104 noise figure (12dB)</w:t>
                            </w:r>
                          </w:p>
                          <w:p w14:paraId="69645097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2: Be consistent with information sent previously IMT-2020 28GHz, e.g. 10dB</w:t>
                            </w:r>
                          </w:p>
                          <w:p w14:paraId="4874AD50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3: Be consistent with Previous LS to ITU-R on 6, 10GHz, NF was 9-13dB</w:t>
                            </w:r>
                          </w:p>
                          <w:p w14:paraId="60BCD1A9" w14:textId="6F7EB484" w:rsidR="00842AD6" w:rsidRPr="00842AD6" w:rsidRDefault="00842AD6" w:rsidP="00842AD6">
                            <w:pPr>
                              <w:ind w:left="840" w:firstLine="42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AAAAF9" id="_x0000_s1029" style="width:482.0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" filled="f" strokecolor="#4472c4 [3204]" strokeweight="1pt">
                <v:textbox>
                  <w:txbxContent>
                    <w:p w14:paraId="6AE01081" w14:textId="77777777" w:rsidR="00842AD6" w:rsidRPr="00842AD6" w:rsidRDefault="00842AD6" w:rsidP="00842AD6">
                      <w:pPr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 xml:space="preserve">Issue 2-9 Noise Figure </w:t>
                      </w:r>
                    </w:p>
                    <w:p w14:paraId="30E62777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UE</w:t>
                      </w:r>
                    </w:p>
                    <w:p w14:paraId="0884CACA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1: Follow n104 noise figure (12dB)</w:t>
                      </w:r>
                    </w:p>
                    <w:p w14:paraId="69645097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2: Be consistent with information sent previously IMT-2020 28GHz, e.g. 10dB</w:t>
                      </w:r>
                    </w:p>
                    <w:p w14:paraId="4874AD50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3: Be consistent with Previous LS to ITU-R on 6, 10GHz, NF was 9-13dB</w:t>
                      </w:r>
                    </w:p>
                    <w:p w14:paraId="60BCD1A9" w14:textId="6F7EB484" w:rsidR="00842AD6" w:rsidRPr="00842AD6" w:rsidRDefault="00842AD6" w:rsidP="00842AD6">
                      <w:pPr>
                        <w:ind w:left="840" w:firstLine="42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4BDDE05" w14:textId="77777777" w:rsidR="00842AD6" w:rsidRPr="00842AD6" w:rsidRDefault="00842AD6" w:rsidP="00154D85">
      <w:pPr>
        <w:spacing w:before="2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</w:rPr>
        <w:t xml:space="preserve">From the co-existence evaluation perspective, the 9 dB NF was used but based on the component link analysis, 12 dB is used for n104.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ince the reason behind the values are </w:t>
      </w:r>
      <w:r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 w:hint="eastAsia"/>
        </w:rPr>
        <w:t>, it is hard to further down selection from them, so provide a range can be a possible compromise.</w:t>
      </w:r>
    </w:p>
    <w:p w14:paraId="188A06F4" w14:textId="75707A42" w:rsidR="00842AD6" w:rsidRPr="00842AD6" w:rsidRDefault="00842AD6" w:rsidP="00154D85">
      <w:pPr>
        <w:spacing w:before="240"/>
        <w:rPr>
          <w:rFonts w:ascii="Times New Roman" w:hAnsi="Times New Roman" w:cs="Times New Roman"/>
          <w:b/>
          <w:bCs/>
        </w:rPr>
      </w:pPr>
      <w:r w:rsidRPr="00842AD6">
        <w:rPr>
          <w:rFonts w:ascii="Times New Roman" w:hAnsi="Times New Roman" w:cs="Times New Roman"/>
          <w:b/>
          <w:bCs/>
        </w:rPr>
        <w:t>O</w:t>
      </w:r>
      <w:r w:rsidRPr="00842AD6">
        <w:rPr>
          <w:rFonts w:ascii="Times New Roman" w:hAnsi="Times New Roman" w:cs="Times New Roman" w:hint="eastAsia"/>
          <w:b/>
          <w:bCs/>
        </w:rPr>
        <w:t xml:space="preserve">bservation </w:t>
      </w:r>
      <w:r w:rsidR="00CD5053">
        <w:rPr>
          <w:rFonts w:ascii="Times New Roman" w:hAnsi="Times New Roman" w:cs="Times New Roman" w:hint="eastAsia"/>
          <w:b/>
          <w:bCs/>
        </w:rPr>
        <w:t>2</w:t>
      </w:r>
      <w:r w:rsidRPr="00842AD6">
        <w:rPr>
          <w:rFonts w:ascii="Times New Roman" w:hAnsi="Times New Roman" w:cs="Times New Roman" w:hint="eastAsia"/>
          <w:b/>
          <w:bCs/>
        </w:rPr>
        <w:t>: There are different reason</w:t>
      </w:r>
      <w:r>
        <w:rPr>
          <w:rFonts w:ascii="Times New Roman" w:hAnsi="Times New Roman" w:cs="Times New Roman" w:hint="eastAsia"/>
          <w:b/>
          <w:bCs/>
        </w:rPr>
        <w:t>s</w:t>
      </w:r>
      <w:r w:rsidRPr="00842AD6">
        <w:rPr>
          <w:rFonts w:ascii="Times New Roman" w:hAnsi="Times New Roman" w:cs="Times New Roman" w:hint="eastAsia"/>
          <w:b/>
          <w:bCs/>
        </w:rPr>
        <w:t xml:space="preserve"> behind </w:t>
      </w:r>
      <w:r w:rsidRPr="00842AD6">
        <w:rPr>
          <w:rFonts w:ascii="Times New Roman" w:hAnsi="Times New Roman" w:cs="Times New Roman"/>
          <w:b/>
          <w:bCs/>
        </w:rPr>
        <w:t>each</w:t>
      </w:r>
      <w:r w:rsidRPr="00842AD6">
        <w:rPr>
          <w:rFonts w:ascii="Times New Roman" w:hAnsi="Times New Roman" w:cs="Times New Roman" w:hint="eastAsia"/>
          <w:b/>
          <w:bCs/>
        </w:rPr>
        <w:t xml:space="preserve"> NF value, it is hard to do the down selection.</w:t>
      </w:r>
    </w:p>
    <w:p w14:paraId="259197D1" w14:textId="2613895B" w:rsidR="008A2E2A" w:rsidRPr="00842AD6" w:rsidRDefault="00842AD6" w:rsidP="00154D85">
      <w:pPr>
        <w:spacing w:before="240"/>
        <w:rPr>
          <w:rFonts w:ascii="Times New Roman" w:hAnsi="Times New Roman" w:cs="Times New Roman"/>
          <w:b/>
          <w:bCs/>
        </w:rPr>
      </w:pPr>
      <w:r w:rsidRPr="00842AD6">
        <w:rPr>
          <w:rFonts w:ascii="Times New Roman" w:hAnsi="Times New Roman" w:cs="Times New Roman"/>
          <w:b/>
          <w:bCs/>
        </w:rPr>
        <w:t>P</w:t>
      </w:r>
      <w:r w:rsidRPr="00842AD6">
        <w:rPr>
          <w:rFonts w:ascii="Times New Roman" w:hAnsi="Times New Roman" w:cs="Times New Roman" w:hint="eastAsia"/>
          <w:b/>
          <w:bCs/>
        </w:rPr>
        <w:t xml:space="preserve">roposal 4: Provide a range of NF in the reply LS, e.g., 9-13 </w:t>
      </w:r>
      <w:proofErr w:type="spellStart"/>
      <w:r w:rsidRPr="00842AD6">
        <w:rPr>
          <w:rFonts w:ascii="Times New Roman" w:hAnsi="Times New Roman" w:cs="Times New Roman" w:hint="eastAsia"/>
          <w:b/>
          <w:bCs/>
        </w:rPr>
        <w:t>dB.</w:t>
      </w:r>
      <w:proofErr w:type="spellEnd"/>
    </w:p>
    <w:p w14:paraId="45F661C2" w14:textId="11B5F3C5" w:rsidR="002F2D70" w:rsidRPr="00777708" w:rsidRDefault="00785B4B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SINR operation range</w:t>
      </w:r>
      <w:r w:rsidR="002F2D70"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</w:t>
      </w:r>
    </w:p>
    <w:bookmarkEnd w:id="4"/>
    <w:p w14:paraId="0ADEA1D1" w14:textId="77777777" w:rsidR="00A578CA" w:rsidRDefault="00A578CA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</w:p>
    <w:p w14:paraId="7EAD9724" w14:textId="79843715" w:rsidR="00EF7137" w:rsidRPr="00CD5053" w:rsidRDefault="00EF7137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EF7137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Pr="00EF7137">
        <w:rPr>
          <w:rFonts w:ascii="Times New Roman" w:eastAsia="宋体" w:hAnsi="Times New Roman" w:cs="Times New Roman" w:hint="eastAsia"/>
          <w:kern w:val="0"/>
          <w:szCs w:val="21"/>
          <w:lang w:val="en-GB"/>
        </w:rPr>
        <w:t>n [3],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</w:t>
      </w:r>
      <w:r w:rsidR="00CD5053">
        <w:rPr>
          <w:rFonts w:ascii="Times New Roman" w:eastAsia="宋体" w:hAnsi="Times New Roman" w:cs="Times New Roman" w:hint="eastAsia"/>
          <w:kern w:val="0"/>
          <w:szCs w:val="21"/>
          <w:lang w:val="en-GB"/>
        </w:rPr>
        <w:t>a whole page is used to describe the SINR operation range which actually from co-</w:t>
      </w:r>
      <w:r w:rsidR="00CD5053">
        <w:rPr>
          <w:rFonts w:ascii="Times New Roman" w:eastAsia="宋体" w:hAnsi="Times New Roman" w:cs="Times New Roman"/>
          <w:kern w:val="0"/>
          <w:szCs w:val="21"/>
          <w:lang w:val="en-GB"/>
        </w:rPr>
        <w:t>existence</w:t>
      </w:r>
      <w:r w:rsidR="00CD5053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</w:t>
      </w:r>
      <w:r w:rsidR="00CD5053">
        <w:rPr>
          <w:rFonts w:ascii="Times New Roman" w:eastAsia="宋体" w:hAnsi="Times New Roman" w:cs="Times New Roman"/>
          <w:kern w:val="0"/>
          <w:szCs w:val="21"/>
          <w:lang w:val="en-GB"/>
        </w:rPr>
        <w:t>assumption.</w:t>
      </w:r>
      <w:r w:rsidR="00CD5053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Since all these contents are based on AWGN link level performance and should be frequency-agnostic, same </w:t>
      </w:r>
      <w:r w:rsidR="00CD5053">
        <w:rPr>
          <w:rFonts w:ascii="Times New Roman" w:eastAsia="宋体" w:hAnsi="Times New Roman" w:cs="Times New Roman"/>
          <w:kern w:val="0"/>
          <w:szCs w:val="21"/>
          <w:lang w:val="en-GB"/>
        </w:rPr>
        <w:t>description</w:t>
      </w:r>
      <w:r w:rsidR="00CD5053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can be used for 7125-8400MHz</w:t>
      </w:r>
    </w:p>
    <w:p w14:paraId="6BEDE5BA" w14:textId="77777777" w:rsidR="00EF7137" w:rsidRPr="00CD5053" w:rsidRDefault="00EF7137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</w:p>
    <w:p w14:paraId="0133B303" w14:textId="06EBCE7A" w:rsidR="00913F7C" w:rsidRDefault="00842AD6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5: </w:t>
      </w:r>
      <w:r w:rsidR="006150C8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The </w:t>
      </w: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SINR operation range</w:t>
      </w:r>
      <w:r w:rsidR="006150C8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 in 4400-4800MHz LS</w:t>
      </w: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 </w:t>
      </w:r>
      <w:r w:rsidR="006150C8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can be used for 7125-8400MHz</w:t>
      </w: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.</w:t>
      </w:r>
    </w:p>
    <w:p w14:paraId="13A9A7BB" w14:textId="77777777" w:rsidR="00CD5053" w:rsidRDefault="00CD5053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</w:p>
    <w:p w14:paraId="66ADDE5E" w14:textId="3AD12355" w:rsidR="00CD5053" w:rsidRPr="00777708" w:rsidRDefault="00CD5053" w:rsidP="00CD5053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Sensitivity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</w:t>
      </w:r>
    </w:p>
    <w:p w14:paraId="4D3EC8EE" w14:textId="77777777" w:rsidR="00CD5053" w:rsidRDefault="00CD5053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</w:p>
    <w:p w14:paraId="166698E8" w14:textId="3F9BBE09" w:rsidR="00CD5053" w:rsidRDefault="00CD5053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  <w:r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n [2], we agreed </w:t>
      </w:r>
      <w:r>
        <w:rPr>
          <w:rFonts w:ascii="Times New Roman" w:eastAsia="宋体" w:hAnsi="Times New Roman" w:cs="Times New Roman"/>
          <w:kern w:val="0"/>
          <w:szCs w:val="21"/>
          <w:lang w:val="en-GB"/>
        </w:rPr>
        <w:t>that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100MHz is mentioned as typical channel bandwidth</w:t>
      </w:r>
      <w:r w:rsidR="00460434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, to match with this, the REFSENS of 100MHz in n104 can be used. 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 </w:t>
      </w:r>
    </w:p>
    <w:p w14:paraId="29065664" w14:textId="77777777" w:rsidR="00CD5053" w:rsidRDefault="00CD5053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</w:p>
    <w:p w14:paraId="21A83B99" w14:textId="4644F5AB" w:rsidR="00CD5053" w:rsidRPr="00460434" w:rsidRDefault="00CD5053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  <w:r w:rsidRPr="00460434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P</w:t>
      </w:r>
      <w:r w:rsidRPr="00460434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roposal 6: To match with 100MHz typical channel bandwidth, the REFSENS of 100MHz in n104 is used in </w:t>
      </w:r>
      <w:r w:rsidRPr="00460434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lastRenderedPageBreak/>
        <w:t>reply LS.</w:t>
      </w:r>
    </w:p>
    <w:p w14:paraId="447E2FA6" w14:textId="77777777" w:rsidR="00CD5053" w:rsidRDefault="00CD5053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</w:p>
    <w:p w14:paraId="16935B27" w14:textId="5E8BFC4C" w:rsidR="00CD5053" w:rsidRPr="00777708" w:rsidRDefault="00CD5053" w:rsidP="00CD5053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Blocking response 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</w:t>
      </w:r>
    </w:p>
    <w:p w14:paraId="76CC4C2D" w14:textId="77777777" w:rsidR="00CD5053" w:rsidRDefault="00CD5053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</w:p>
    <w:p w14:paraId="3C1AF07F" w14:textId="77777777" w:rsidR="00460434" w:rsidRDefault="00460434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>I</w:t>
      </w:r>
      <w:r w:rsidRPr="00460434">
        <w:rPr>
          <w:rFonts w:ascii="Times New Roman" w:eastAsia="宋体" w:hAnsi="Times New Roman" w:cs="Times New Roman" w:hint="eastAsia"/>
          <w:kern w:val="0"/>
          <w:szCs w:val="21"/>
          <w:lang w:val="en-GB"/>
        </w:rPr>
        <w:t>n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current TS 38.101-1, the blocking requirement for band n104 is already </w:t>
      </w:r>
      <w:r>
        <w:rPr>
          <w:rFonts w:ascii="Times New Roman" w:eastAsia="宋体" w:hAnsi="Times New Roman" w:cs="Times New Roman"/>
          <w:kern w:val="0"/>
          <w:szCs w:val="21"/>
          <w:lang w:val="en-GB"/>
        </w:rPr>
        <w:t>defined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which can be used in LS.</w:t>
      </w:r>
    </w:p>
    <w:p w14:paraId="544743B8" w14:textId="77777777" w:rsidR="00460434" w:rsidRDefault="00460434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</w:p>
    <w:p w14:paraId="388AC228" w14:textId="628D095B" w:rsidR="00460434" w:rsidRPr="00460434" w:rsidRDefault="00460434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  <w:r w:rsidRPr="00460434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P</w:t>
      </w:r>
      <w:r w:rsidRPr="00460434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roposal 7: For the UE blocking response in 7125-8400MHz, reuse the </w:t>
      </w:r>
      <w:r w:rsidRPr="00460434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requirement</w:t>
      </w:r>
      <w:r w:rsidRPr="00460434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 of n104. </w:t>
      </w:r>
    </w:p>
    <w:p w14:paraId="49E492AA" w14:textId="77777777" w:rsidR="00460434" w:rsidRPr="00842AD6" w:rsidRDefault="00460434" w:rsidP="00A578CA">
      <w:pP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569FD579" w:rsidR="00D8281A" w:rsidRPr="006C0774" w:rsidRDefault="006C0774" w:rsidP="006C0774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n this contribution, we provide our views on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UE parameter for </w:t>
      </w:r>
      <w:r w:rsidRPr="005C066C">
        <w:rPr>
          <w:rFonts w:ascii="Times New Roman" w:eastAsia="宋体" w:hAnsi="Times New Roman" w:cs="Times New Roman"/>
          <w:kern w:val="0"/>
          <w:szCs w:val="21"/>
          <w:lang w:val="en-GB"/>
        </w:rPr>
        <w:t>7125 to 8400 MHz frequency range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>, and our proposals are listed below:</w:t>
      </w:r>
    </w:p>
    <w:p w14:paraId="14FA05B1" w14:textId="77777777" w:rsidR="00100B81" w:rsidRPr="00100B81" w:rsidRDefault="00100B81" w:rsidP="00100B81">
      <w:pPr>
        <w:rPr>
          <w:rFonts w:ascii="Times New Roman" w:hAnsi="Times New Roman" w:cs="Times New Roman"/>
        </w:rPr>
      </w:pPr>
      <w:r w:rsidRPr="006150C8">
        <w:rPr>
          <w:rFonts w:ascii="Times New Roman" w:hAnsi="Times New Roman" w:cs="Times New Roman"/>
          <w:b/>
          <w:bCs/>
        </w:rPr>
        <w:t>P</w:t>
      </w:r>
      <w:r w:rsidRPr="006150C8">
        <w:rPr>
          <w:rFonts w:ascii="Times New Roman" w:hAnsi="Times New Roman" w:cs="Times New Roman" w:hint="eastAsia"/>
          <w:b/>
          <w:bCs/>
        </w:rPr>
        <w:t xml:space="preserve">roposal 1: </w:t>
      </w:r>
      <w:r w:rsidRPr="00100B81">
        <w:rPr>
          <w:rFonts w:ascii="Times New Roman" w:hAnsi="Times New Roman" w:cs="Times New Roman" w:hint="eastAsia"/>
        </w:rPr>
        <w:t xml:space="preserve">For the signal bandwidth, </w:t>
      </w:r>
      <w:r w:rsidRPr="00100B81">
        <w:rPr>
          <w:rFonts w:ascii="Times New Roman" w:hAnsi="Times New Roman" w:cs="Times New Roman"/>
        </w:rPr>
        <w:t>similar</w:t>
      </w:r>
      <w:r w:rsidRPr="00100B81">
        <w:rPr>
          <w:rFonts w:ascii="Times New Roman" w:hAnsi="Times New Roman" w:cs="Times New Roman" w:hint="eastAsia"/>
        </w:rPr>
        <w:t xml:space="preserve"> format as 4400-4800 can be used, i.e.,</w:t>
      </w:r>
      <w:r w:rsidRPr="00100B81">
        <w:rPr>
          <w:rFonts w:ascii="Times New Roman" w:hAnsi="Times New Roman" w:cs="Times New Roman"/>
        </w:rPr>
        <w:t xml:space="preserve"> Signal bandwidth = NRB x SCS x 12</w:t>
      </w:r>
      <w:r w:rsidRPr="00100B81">
        <w:rPr>
          <w:rFonts w:ascii="Times New Roman" w:hAnsi="Times New Roman" w:cs="Times New Roman" w:hint="eastAsia"/>
        </w:rPr>
        <w:t xml:space="preserve"> and the NRB and SCS is refer to the TS38.101-1.</w:t>
      </w:r>
    </w:p>
    <w:p w14:paraId="56B90FA5" w14:textId="77777777" w:rsidR="00100B81" w:rsidRPr="00100B81" w:rsidRDefault="00100B81" w:rsidP="00100B81">
      <w:pPr>
        <w:spacing w:before="240"/>
        <w:rPr>
          <w:rFonts w:ascii="Times New Roman" w:hAnsi="Times New Roman" w:cs="Times New Roman"/>
        </w:rPr>
      </w:pPr>
      <w:r w:rsidRPr="008A2E2A">
        <w:rPr>
          <w:rFonts w:ascii="Times New Roman" w:hAnsi="Times New Roman" w:cs="Times New Roman"/>
          <w:b/>
          <w:bCs/>
        </w:rPr>
        <w:t>P</w:t>
      </w:r>
      <w:r w:rsidRPr="008A2E2A">
        <w:rPr>
          <w:rFonts w:ascii="Times New Roman" w:hAnsi="Times New Roman" w:cs="Times New Roman" w:hint="eastAsia"/>
          <w:b/>
          <w:bCs/>
        </w:rPr>
        <w:t xml:space="preserve">roposal 2: </w:t>
      </w:r>
      <w:r w:rsidRPr="00100B81">
        <w:rPr>
          <w:rFonts w:ascii="Times New Roman" w:hAnsi="Times New Roman" w:cs="Times New Roman" w:hint="eastAsia"/>
        </w:rPr>
        <w:t>In the reply LS, only provide 23dBm as typical value for MOP. Other powers are not precluded and can be recorded in TR.</w:t>
      </w:r>
    </w:p>
    <w:p w14:paraId="149A1D90" w14:textId="77777777" w:rsidR="00100B81" w:rsidRPr="00100B81" w:rsidRDefault="00100B81" w:rsidP="00100B81">
      <w:pPr>
        <w:spacing w:before="240"/>
        <w:rPr>
          <w:rFonts w:ascii="Times New Roman" w:hAnsi="Times New Roman" w:cs="Times New Roman"/>
        </w:rPr>
      </w:pPr>
      <w:r w:rsidRPr="008A2E2A">
        <w:rPr>
          <w:rFonts w:ascii="Times New Roman" w:hAnsi="Times New Roman" w:cs="Times New Roman"/>
          <w:b/>
          <w:bCs/>
        </w:rPr>
        <w:t>O</w:t>
      </w:r>
      <w:r w:rsidRPr="008A2E2A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1</w:t>
      </w:r>
      <w:r w:rsidRPr="008A2E2A">
        <w:rPr>
          <w:rFonts w:ascii="Times New Roman" w:hAnsi="Times New Roman" w:cs="Times New Roman" w:hint="eastAsia"/>
          <w:b/>
          <w:bCs/>
        </w:rPr>
        <w:t xml:space="preserve">: </w:t>
      </w:r>
      <w:r w:rsidRPr="00100B81">
        <w:rPr>
          <w:rFonts w:ascii="Times New Roman" w:hAnsi="Times New Roman" w:cs="Times New Roman" w:hint="eastAsia"/>
        </w:rPr>
        <w:t>UE can benefit from lower ACLR to reduce the MPR and a</w:t>
      </w:r>
      <w:r w:rsidRPr="00100B81">
        <w:t xml:space="preserve"> </w:t>
      </w:r>
      <w:r w:rsidRPr="00100B81">
        <w:rPr>
          <w:rFonts w:ascii="Times New Roman" w:hAnsi="Times New Roman" w:cs="Times New Roman"/>
        </w:rPr>
        <w:t>achieve better UL performance</w:t>
      </w:r>
      <w:r w:rsidRPr="00100B81">
        <w:rPr>
          <w:rFonts w:ascii="Times New Roman" w:hAnsi="Times New Roman" w:cs="Times New Roman" w:hint="eastAsia"/>
        </w:rPr>
        <w:t>, which is also good for the coverage.</w:t>
      </w:r>
    </w:p>
    <w:p w14:paraId="776CD103" w14:textId="22E0EDA7" w:rsidR="00100B81" w:rsidRPr="00100B81" w:rsidRDefault="00100B81" w:rsidP="00100B8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3: </w:t>
      </w:r>
      <w:r w:rsidRPr="00100B81">
        <w:rPr>
          <w:rFonts w:ascii="Times New Roman" w:hAnsi="Times New Roman" w:cs="Times New Roman" w:hint="eastAsia"/>
        </w:rPr>
        <w:t>Use the co-existence outcome from TR 38.921 as the ACLR/ACS value, i.e., 26 dB ACLR/32dB ACS for UE in 7125-8400</w:t>
      </w:r>
      <w:r>
        <w:rPr>
          <w:rFonts w:ascii="Times New Roman" w:hAnsi="Times New Roman" w:cs="Times New Roman" w:hint="eastAsia"/>
        </w:rPr>
        <w:t xml:space="preserve"> </w:t>
      </w:r>
      <w:proofErr w:type="spellStart"/>
      <w:r w:rsidRPr="00100B81">
        <w:rPr>
          <w:rFonts w:ascii="Times New Roman" w:hAnsi="Times New Roman" w:cs="Times New Roman" w:hint="eastAsia"/>
        </w:rPr>
        <w:t>MHz.</w:t>
      </w:r>
      <w:proofErr w:type="spellEnd"/>
    </w:p>
    <w:p w14:paraId="249B46AB" w14:textId="77777777" w:rsidR="00100B81" w:rsidRPr="00100B81" w:rsidRDefault="00100B81" w:rsidP="00100B81">
      <w:pPr>
        <w:spacing w:before="240"/>
        <w:rPr>
          <w:rFonts w:ascii="Times New Roman" w:hAnsi="Times New Roman" w:cs="Times New Roman"/>
        </w:rPr>
      </w:pPr>
      <w:r w:rsidRPr="00842AD6">
        <w:rPr>
          <w:rFonts w:ascii="Times New Roman" w:hAnsi="Times New Roman" w:cs="Times New Roman"/>
          <w:b/>
          <w:bCs/>
        </w:rPr>
        <w:t>O</w:t>
      </w:r>
      <w:r w:rsidRPr="00842AD6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2</w:t>
      </w:r>
      <w:r w:rsidRPr="00842AD6">
        <w:rPr>
          <w:rFonts w:ascii="Times New Roman" w:hAnsi="Times New Roman" w:cs="Times New Roman" w:hint="eastAsia"/>
          <w:b/>
          <w:bCs/>
        </w:rPr>
        <w:t xml:space="preserve">: </w:t>
      </w:r>
      <w:r w:rsidRPr="00100B81">
        <w:rPr>
          <w:rFonts w:ascii="Times New Roman" w:hAnsi="Times New Roman" w:cs="Times New Roman" w:hint="eastAsia"/>
        </w:rPr>
        <w:t xml:space="preserve">There are different reasons behind </w:t>
      </w:r>
      <w:r w:rsidRPr="00100B81">
        <w:rPr>
          <w:rFonts w:ascii="Times New Roman" w:hAnsi="Times New Roman" w:cs="Times New Roman"/>
        </w:rPr>
        <w:t>each</w:t>
      </w:r>
      <w:r w:rsidRPr="00100B81">
        <w:rPr>
          <w:rFonts w:ascii="Times New Roman" w:hAnsi="Times New Roman" w:cs="Times New Roman" w:hint="eastAsia"/>
        </w:rPr>
        <w:t xml:space="preserve"> NF value, it is hard to do the down selection.</w:t>
      </w:r>
    </w:p>
    <w:p w14:paraId="5B0949A8" w14:textId="0E5B9C82" w:rsidR="00100B81" w:rsidRDefault="00100B81" w:rsidP="00100B81">
      <w:pPr>
        <w:spacing w:before="240"/>
        <w:rPr>
          <w:rFonts w:ascii="Times New Roman" w:hAnsi="Times New Roman" w:cs="Times New Roman"/>
        </w:rPr>
      </w:pPr>
      <w:r w:rsidRPr="00842AD6">
        <w:rPr>
          <w:rFonts w:ascii="Times New Roman" w:hAnsi="Times New Roman" w:cs="Times New Roman"/>
          <w:b/>
          <w:bCs/>
        </w:rPr>
        <w:t>P</w:t>
      </w:r>
      <w:r w:rsidRPr="00842AD6">
        <w:rPr>
          <w:rFonts w:ascii="Times New Roman" w:hAnsi="Times New Roman" w:cs="Times New Roman" w:hint="eastAsia"/>
          <w:b/>
          <w:bCs/>
        </w:rPr>
        <w:t xml:space="preserve">roposal 4: </w:t>
      </w:r>
      <w:r w:rsidRPr="00100B81">
        <w:rPr>
          <w:rFonts w:ascii="Times New Roman" w:hAnsi="Times New Roman" w:cs="Times New Roman" w:hint="eastAsia"/>
        </w:rPr>
        <w:t xml:space="preserve">Provide a range of NF in the reply LS, e.g., 9-13 </w:t>
      </w:r>
      <w:proofErr w:type="spellStart"/>
      <w:r w:rsidRPr="00100B81">
        <w:rPr>
          <w:rFonts w:ascii="Times New Roman" w:hAnsi="Times New Roman" w:cs="Times New Roman" w:hint="eastAsia"/>
        </w:rPr>
        <w:t>dB.</w:t>
      </w:r>
      <w:proofErr w:type="spellEnd"/>
    </w:p>
    <w:p w14:paraId="4135DC8B" w14:textId="77777777" w:rsidR="00100B81" w:rsidRDefault="00100B81" w:rsidP="00100B81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</w:p>
    <w:p w14:paraId="46D0F006" w14:textId="3C37BC0C" w:rsidR="00100B81" w:rsidRPr="00100B81" w:rsidRDefault="00100B81" w:rsidP="00100B81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5: </w:t>
      </w:r>
      <w:r w:rsidRPr="00100B81">
        <w:rPr>
          <w:rFonts w:ascii="Times New Roman" w:eastAsia="宋体" w:hAnsi="Times New Roman" w:cs="Times New Roman" w:hint="eastAsia"/>
          <w:kern w:val="0"/>
          <w:szCs w:val="21"/>
          <w:lang w:val="en-GB"/>
        </w:rPr>
        <w:t>The SINR operation range in 4400-4800MHz LS can be used for 7125-8400MHz.</w:t>
      </w:r>
    </w:p>
    <w:p w14:paraId="128ED385" w14:textId="77777777" w:rsidR="00100B81" w:rsidRDefault="00100B81" w:rsidP="00100B81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</w:p>
    <w:p w14:paraId="5894F99C" w14:textId="4A5AA593" w:rsidR="00100B81" w:rsidRPr="00100B81" w:rsidRDefault="00100B81" w:rsidP="00100B81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460434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P</w:t>
      </w:r>
      <w:r w:rsidRPr="00460434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roposal 6: </w:t>
      </w:r>
      <w:r w:rsidRPr="00100B81">
        <w:rPr>
          <w:rFonts w:ascii="Times New Roman" w:eastAsia="宋体" w:hAnsi="Times New Roman" w:cs="Times New Roman" w:hint="eastAsia"/>
          <w:kern w:val="0"/>
          <w:szCs w:val="21"/>
          <w:lang w:val="en-GB"/>
        </w:rPr>
        <w:t>To match with 100MHz typical channel bandwidth, the REFSENS of 100MHz in n104 is used in reply LS.</w:t>
      </w:r>
    </w:p>
    <w:p w14:paraId="3E1E6DB2" w14:textId="77777777" w:rsidR="00100B81" w:rsidRDefault="00100B81" w:rsidP="00100B81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</w:p>
    <w:p w14:paraId="103EAA02" w14:textId="30631A42" w:rsidR="00A578CA" w:rsidRPr="00100B81" w:rsidRDefault="00100B81" w:rsidP="00100B81">
      <w:pP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</w:pPr>
      <w:r w:rsidRPr="00460434"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  <w:t>P</w:t>
      </w:r>
      <w:r w:rsidRPr="00460434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roposal 7: </w:t>
      </w:r>
      <w:r w:rsidRPr="00100B81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For the UE blocking response in 7125-8400MHz, reuse the </w:t>
      </w:r>
      <w:r w:rsidRPr="00100B81">
        <w:rPr>
          <w:rFonts w:ascii="Times New Roman" w:eastAsia="宋体" w:hAnsi="Times New Roman" w:cs="Times New Roman"/>
          <w:kern w:val="0"/>
          <w:szCs w:val="21"/>
          <w:lang w:val="en-GB"/>
        </w:rPr>
        <w:t>requirement</w:t>
      </w:r>
      <w:r w:rsidRPr="00100B81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of n104.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BF74B49" w:rsidR="00DB2092" w:rsidRDefault="00076DB5" w:rsidP="0077770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R4-2406615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WF on IMT parameters for other frequency ranges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CATT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RAN4#110bis</w:t>
      </w:r>
    </w:p>
    <w:p w14:paraId="13096534" w14:textId="38CB4409" w:rsidR="00CD5053" w:rsidRDefault="00CD5053" w:rsidP="0077770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bookmarkStart w:id="5" w:name="_Hlk173962304"/>
      <w:r w:rsidRPr="00CD5053">
        <w:rPr>
          <w:rFonts w:ascii="Times New Roman" w:eastAsia="等线" w:hAnsi="Times New Roman" w:cs="Times New Roman"/>
          <w:kern w:val="0"/>
          <w:sz w:val="20"/>
          <w:szCs w:val="20"/>
        </w:rPr>
        <w:t>R4-2410741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CD5053">
        <w:rPr>
          <w:rFonts w:ascii="Times New Roman" w:eastAsia="等线" w:hAnsi="Times New Roman" w:cs="Times New Roman"/>
          <w:kern w:val="0"/>
          <w:sz w:val="20"/>
          <w:szCs w:val="20"/>
        </w:rPr>
        <w:t>WF on IMT parameter study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CD5053">
        <w:rPr>
          <w:rFonts w:ascii="Times New Roman" w:eastAsia="等线" w:hAnsi="Times New Roman" w:cs="Times New Roman"/>
          <w:kern w:val="0"/>
          <w:sz w:val="20"/>
          <w:szCs w:val="20"/>
        </w:rPr>
        <w:t>Ericsson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RAN4#111</w:t>
      </w:r>
      <w:r w:rsidRPr="00CD505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</w:p>
    <w:bookmarkEnd w:id="5"/>
    <w:p w14:paraId="6DC923AA" w14:textId="4A4B0D46" w:rsidR="00CD5053" w:rsidRDefault="00CD5053" w:rsidP="00FC11F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D5053">
        <w:rPr>
          <w:rFonts w:ascii="Times New Roman" w:eastAsia="等线" w:hAnsi="Times New Roman" w:cs="Times New Roman"/>
          <w:kern w:val="0"/>
          <w:sz w:val="20"/>
          <w:szCs w:val="20"/>
        </w:rPr>
        <w:t>R4-2410576 Draft LS on Parameters for 4400 to 4800 MHz of terrestrial component of IMT for sharing and compatibility studies in preparation for WRC-27</w:t>
      </w:r>
    </w:p>
    <w:p w14:paraId="12EF9A39" w14:textId="77777777" w:rsidR="00CD5053" w:rsidRDefault="00CD5053" w:rsidP="00CD505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38.921</w:t>
      </w:r>
    </w:p>
    <w:p w14:paraId="4BD70535" w14:textId="77777777" w:rsidR="00CD5053" w:rsidRPr="00CD5053" w:rsidRDefault="00CD5053" w:rsidP="00CD505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CD5053" w:rsidRPr="00CD5053" w:rsidSect="00037D7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137A0" w14:textId="77777777" w:rsidR="0040133B" w:rsidRDefault="0040133B" w:rsidP="0040353F">
      <w:r>
        <w:separator/>
      </w:r>
    </w:p>
  </w:endnote>
  <w:endnote w:type="continuationSeparator" w:id="0">
    <w:p w14:paraId="341526B1" w14:textId="77777777" w:rsidR="0040133B" w:rsidRDefault="0040133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1855F" w14:textId="77777777" w:rsidR="0040133B" w:rsidRDefault="0040133B" w:rsidP="0040353F">
      <w:r>
        <w:separator/>
      </w:r>
    </w:p>
  </w:footnote>
  <w:footnote w:type="continuationSeparator" w:id="0">
    <w:p w14:paraId="363EC2E3" w14:textId="77777777" w:rsidR="0040133B" w:rsidRDefault="0040133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D30E03"/>
    <w:multiLevelType w:val="hybridMultilevel"/>
    <w:tmpl w:val="255475A4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21754FA"/>
    <w:multiLevelType w:val="hybridMultilevel"/>
    <w:tmpl w:val="D9B48B6C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46F4848"/>
    <w:multiLevelType w:val="hybridMultilevel"/>
    <w:tmpl w:val="83FCB8C0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81AF2"/>
    <w:multiLevelType w:val="hybridMultilevel"/>
    <w:tmpl w:val="EB1E7700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6"/>
  </w:num>
  <w:num w:numId="3" w16cid:durableId="1733190182">
    <w:abstractNumId w:val="5"/>
  </w:num>
  <w:num w:numId="4" w16cid:durableId="544682373">
    <w:abstractNumId w:val="23"/>
  </w:num>
  <w:num w:numId="5" w16cid:durableId="138038937">
    <w:abstractNumId w:val="4"/>
  </w:num>
  <w:num w:numId="6" w16cid:durableId="528685386">
    <w:abstractNumId w:val="20"/>
  </w:num>
  <w:num w:numId="7" w16cid:durableId="1105925933">
    <w:abstractNumId w:val="11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6"/>
  </w:num>
  <w:num w:numId="15" w16cid:durableId="1476533297">
    <w:abstractNumId w:val="22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6"/>
  </w:num>
  <w:num w:numId="20" w16cid:durableId="282004090">
    <w:abstractNumId w:val="2"/>
  </w:num>
  <w:num w:numId="21" w16cid:durableId="700011306">
    <w:abstractNumId w:val="12"/>
  </w:num>
  <w:num w:numId="22" w16cid:durableId="746076639">
    <w:abstractNumId w:val="19"/>
  </w:num>
  <w:num w:numId="23" w16cid:durableId="1538470400">
    <w:abstractNumId w:val="25"/>
  </w:num>
  <w:num w:numId="24" w16cid:durableId="1052580360">
    <w:abstractNumId w:val="18"/>
  </w:num>
  <w:num w:numId="25" w16cid:durableId="1510876853">
    <w:abstractNumId w:val="24"/>
  </w:num>
  <w:num w:numId="26" w16cid:durableId="1961912149">
    <w:abstractNumId w:val="7"/>
  </w:num>
  <w:num w:numId="27" w16cid:durableId="1475877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7D7B"/>
    <w:rsid w:val="00044237"/>
    <w:rsid w:val="000507A0"/>
    <w:rsid w:val="000517EF"/>
    <w:rsid w:val="00063CDA"/>
    <w:rsid w:val="00075AE4"/>
    <w:rsid w:val="00076DB5"/>
    <w:rsid w:val="000903F7"/>
    <w:rsid w:val="00092125"/>
    <w:rsid w:val="000A0ED0"/>
    <w:rsid w:val="000A141C"/>
    <w:rsid w:val="000C0694"/>
    <w:rsid w:val="000D3D9C"/>
    <w:rsid w:val="000E486C"/>
    <w:rsid w:val="000F3B36"/>
    <w:rsid w:val="00100B81"/>
    <w:rsid w:val="00107A66"/>
    <w:rsid w:val="00127DEF"/>
    <w:rsid w:val="00134AB1"/>
    <w:rsid w:val="00134F49"/>
    <w:rsid w:val="00154D85"/>
    <w:rsid w:val="00157209"/>
    <w:rsid w:val="001A0AFF"/>
    <w:rsid w:val="001A5AE8"/>
    <w:rsid w:val="00202598"/>
    <w:rsid w:val="00204294"/>
    <w:rsid w:val="00214ADA"/>
    <w:rsid w:val="00224422"/>
    <w:rsid w:val="00232EC5"/>
    <w:rsid w:val="0025696B"/>
    <w:rsid w:val="00267A27"/>
    <w:rsid w:val="00277EAC"/>
    <w:rsid w:val="0029264D"/>
    <w:rsid w:val="00293428"/>
    <w:rsid w:val="002B29C1"/>
    <w:rsid w:val="002B726D"/>
    <w:rsid w:val="002C2C55"/>
    <w:rsid w:val="002D400B"/>
    <w:rsid w:val="002D76B6"/>
    <w:rsid w:val="002E7BEE"/>
    <w:rsid w:val="002F2D70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C7F5C"/>
    <w:rsid w:val="003E25C3"/>
    <w:rsid w:val="003F07C0"/>
    <w:rsid w:val="0040133B"/>
    <w:rsid w:val="0040353F"/>
    <w:rsid w:val="00403725"/>
    <w:rsid w:val="00404BD8"/>
    <w:rsid w:val="00427655"/>
    <w:rsid w:val="0043009D"/>
    <w:rsid w:val="00452C80"/>
    <w:rsid w:val="004566B0"/>
    <w:rsid w:val="00460434"/>
    <w:rsid w:val="0046192B"/>
    <w:rsid w:val="00462C1B"/>
    <w:rsid w:val="00486554"/>
    <w:rsid w:val="0049466C"/>
    <w:rsid w:val="004D7EEB"/>
    <w:rsid w:val="004F1FDF"/>
    <w:rsid w:val="00500A74"/>
    <w:rsid w:val="0051494A"/>
    <w:rsid w:val="00544495"/>
    <w:rsid w:val="00544CC2"/>
    <w:rsid w:val="0056054D"/>
    <w:rsid w:val="00560A25"/>
    <w:rsid w:val="00567C2F"/>
    <w:rsid w:val="005919B7"/>
    <w:rsid w:val="005A15CD"/>
    <w:rsid w:val="005B4D77"/>
    <w:rsid w:val="005B7C1A"/>
    <w:rsid w:val="005C066C"/>
    <w:rsid w:val="005C0CFA"/>
    <w:rsid w:val="005D7572"/>
    <w:rsid w:val="00614E30"/>
    <w:rsid w:val="006150C8"/>
    <w:rsid w:val="006243F4"/>
    <w:rsid w:val="0063078C"/>
    <w:rsid w:val="006338B0"/>
    <w:rsid w:val="00651561"/>
    <w:rsid w:val="006517D0"/>
    <w:rsid w:val="006547E2"/>
    <w:rsid w:val="00667839"/>
    <w:rsid w:val="00680066"/>
    <w:rsid w:val="006844D2"/>
    <w:rsid w:val="006A5090"/>
    <w:rsid w:val="006A6EC5"/>
    <w:rsid w:val="006B23A9"/>
    <w:rsid w:val="006B3876"/>
    <w:rsid w:val="006C0774"/>
    <w:rsid w:val="006E059F"/>
    <w:rsid w:val="006E7A6C"/>
    <w:rsid w:val="006F4B52"/>
    <w:rsid w:val="00721CE0"/>
    <w:rsid w:val="00744850"/>
    <w:rsid w:val="007456AF"/>
    <w:rsid w:val="00767BFE"/>
    <w:rsid w:val="0077188D"/>
    <w:rsid w:val="00771E04"/>
    <w:rsid w:val="00777708"/>
    <w:rsid w:val="00785B4B"/>
    <w:rsid w:val="007A432A"/>
    <w:rsid w:val="007A6214"/>
    <w:rsid w:val="007B5F04"/>
    <w:rsid w:val="007C334E"/>
    <w:rsid w:val="007F1A44"/>
    <w:rsid w:val="00806AFB"/>
    <w:rsid w:val="008105AE"/>
    <w:rsid w:val="008223C6"/>
    <w:rsid w:val="00823633"/>
    <w:rsid w:val="008257D5"/>
    <w:rsid w:val="0082767C"/>
    <w:rsid w:val="008315AE"/>
    <w:rsid w:val="00842AD6"/>
    <w:rsid w:val="0085607E"/>
    <w:rsid w:val="008823A6"/>
    <w:rsid w:val="00892BF5"/>
    <w:rsid w:val="0089429A"/>
    <w:rsid w:val="008A2E2A"/>
    <w:rsid w:val="008A7052"/>
    <w:rsid w:val="008B5E88"/>
    <w:rsid w:val="008C77ED"/>
    <w:rsid w:val="008D57EA"/>
    <w:rsid w:val="008E1DA0"/>
    <w:rsid w:val="00910991"/>
    <w:rsid w:val="00913F7C"/>
    <w:rsid w:val="009309EE"/>
    <w:rsid w:val="00935DDA"/>
    <w:rsid w:val="00947026"/>
    <w:rsid w:val="00947DDB"/>
    <w:rsid w:val="009667E3"/>
    <w:rsid w:val="0097230B"/>
    <w:rsid w:val="00991D66"/>
    <w:rsid w:val="009A47D2"/>
    <w:rsid w:val="009C7A33"/>
    <w:rsid w:val="009D420E"/>
    <w:rsid w:val="009E2E52"/>
    <w:rsid w:val="009F2939"/>
    <w:rsid w:val="00A15061"/>
    <w:rsid w:val="00A210D1"/>
    <w:rsid w:val="00A371DF"/>
    <w:rsid w:val="00A578CA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80BF2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606C"/>
    <w:rsid w:val="00CB59D3"/>
    <w:rsid w:val="00CD17F7"/>
    <w:rsid w:val="00CD4B03"/>
    <w:rsid w:val="00CD5053"/>
    <w:rsid w:val="00D24755"/>
    <w:rsid w:val="00D3057B"/>
    <w:rsid w:val="00D30F97"/>
    <w:rsid w:val="00D47778"/>
    <w:rsid w:val="00D5196D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51EC"/>
    <w:rsid w:val="00EC6756"/>
    <w:rsid w:val="00EF7137"/>
    <w:rsid w:val="00F3572F"/>
    <w:rsid w:val="00F43AC7"/>
    <w:rsid w:val="00F45A58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2B726D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2B726D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154D85"/>
    <w:rPr>
      <w:b/>
    </w:rPr>
  </w:style>
  <w:style w:type="paragraph" w:customStyle="1" w:styleId="TAC">
    <w:name w:val="TAC"/>
    <w:basedOn w:val="a"/>
    <w:link w:val="TACChar"/>
    <w:qFormat/>
    <w:rsid w:val="00154D85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154D85"/>
    <w:pPr>
      <w:keepNext/>
      <w:keepLines/>
      <w:widowControl/>
      <w:ind w:left="851" w:hanging="851"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154D8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154D8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54D8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2D76B6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rsid w:val="002D76B6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character" w:customStyle="1" w:styleId="Tabletitle">
    <w:name w:val="Table_title Знак"/>
    <w:link w:val="Tabletitle0"/>
    <w:qFormat/>
    <w:locked/>
    <w:rsid w:val="00913F7C"/>
    <w:rPr>
      <w:rFonts w:ascii="Times New Roman Bold" w:hAnsi="Times New Roman Bold" w:cs="Times New Roman Bold"/>
      <w:b/>
      <w:lang w:val="en-GB" w:eastAsia="en-US"/>
    </w:rPr>
  </w:style>
  <w:style w:type="paragraph" w:customStyle="1" w:styleId="Tabletitle0">
    <w:name w:val="Table_title"/>
    <w:basedOn w:val="a"/>
    <w:next w:val="a"/>
    <w:link w:val="Tabletitle"/>
    <w:qFormat/>
    <w:rsid w:val="00913F7C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 w:cs="Times New Roman Bold"/>
      <w:b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B80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3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15</cp:revision>
  <dcterms:created xsi:type="dcterms:W3CDTF">2021-01-15T21:06:00Z</dcterms:created>
  <dcterms:modified xsi:type="dcterms:W3CDTF">2024-08-09T15:36:00Z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